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56" w:rsidRDefault="00BB4E56">
      <w:pPr>
        <w:jc w:val="center"/>
        <w:rPr>
          <w:rFonts w:ascii="Calibri" w:eastAsia="Calibri" w:hAnsi="Calibri" w:cs="Calibri"/>
          <w:i/>
          <w:sz w:val="32"/>
        </w:rPr>
      </w:pPr>
      <w:r>
        <w:object w:dxaOrig="979" w:dyaOrig="1152">
          <v:rect id="rectole0000000000" o:spid="_x0000_i1025" style="width:48.75pt;height:57.75pt" o:ole="" o:preferrelative="t" stroked="f">
            <v:imagedata r:id="rId4" o:title=""/>
          </v:rect>
          <o:OLEObject Type="Embed" ProgID="StaticMetafile" ShapeID="rectole0000000000" DrawAspect="Content" ObjectID="_1702107813" r:id="rId5"/>
        </w:object>
      </w:r>
    </w:p>
    <w:p w:rsidR="00BB4E56" w:rsidRDefault="00F74CC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 xml:space="preserve">Совет народных депутатов </w:t>
      </w:r>
    </w:p>
    <w:p w:rsidR="00BB4E56" w:rsidRDefault="00F74CC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Березовско</w:t>
      </w:r>
      <w:r w:rsidR="00F40323">
        <w:rPr>
          <w:rFonts w:ascii="Times New Roman" w:eastAsia="Times New Roman" w:hAnsi="Times New Roman" w:cs="Times New Roman"/>
          <w:b/>
          <w:i/>
          <w:sz w:val="40"/>
        </w:rPr>
        <w:t>го</w:t>
      </w:r>
      <w:r>
        <w:rPr>
          <w:rFonts w:ascii="Times New Roman" w:eastAsia="Times New Roman" w:hAnsi="Times New Roman" w:cs="Times New Roman"/>
          <w:b/>
          <w:i/>
          <w:sz w:val="40"/>
        </w:rPr>
        <w:t xml:space="preserve">  сельского поселения</w:t>
      </w:r>
    </w:p>
    <w:p w:rsidR="00BB4E56" w:rsidRDefault="00F74CC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6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</w:rPr>
        <w:t xml:space="preserve"> муниципального района</w:t>
      </w:r>
    </w:p>
    <w:p w:rsidR="00BB4E56" w:rsidRDefault="00F74CCC">
      <w:pPr>
        <w:keepNext/>
        <w:spacing w:after="0" w:line="252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>Воронежской области</w:t>
      </w:r>
    </w:p>
    <w:p w:rsidR="00BB4E56" w:rsidRPr="009D4774" w:rsidRDefault="00F74CCC" w:rsidP="009D4774">
      <w:pPr>
        <w:keepNext/>
        <w:spacing w:before="380"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РЕШЕНИЕ</w:t>
      </w:r>
    </w:p>
    <w:p w:rsidR="00BB4E56" w:rsidRDefault="00F74C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</w:t>
      </w:r>
      <w:r w:rsidR="00F464D3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ноября 2021 г.</w:t>
      </w:r>
      <w:r w:rsidR="00F464D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46</w:t>
      </w:r>
    </w:p>
    <w:p w:rsidR="00BB4E56" w:rsidRDefault="00F74C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п. Зеленый</w:t>
      </w:r>
    </w:p>
    <w:p w:rsidR="00BB4E56" w:rsidRDefault="00F74CCC" w:rsidP="00135AD6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Положения о муниципальном контроле на автомобильном транспорте и дорожном хозяйстве в Березовском сельском поселении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района  </w:t>
      </w:r>
    </w:p>
    <w:p w:rsidR="009D4774" w:rsidRDefault="009D4774" w:rsidP="009D4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CE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</w:t>
      </w:r>
      <w:r w:rsidRPr="00881CE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</w:t>
      </w:r>
      <w:r w:rsidRPr="00881CE1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881CE1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881CE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области:</w:t>
      </w:r>
    </w:p>
    <w:p w:rsidR="009D4774" w:rsidRPr="006B2824" w:rsidRDefault="009D4774" w:rsidP="009D4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824"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 w:rsidR="009D4774" w:rsidRDefault="009D4774" w:rsidP="009D4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00FE6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EA0194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81CE1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муниципальном контроле на автомобильном транспорте и дорожном хозяйстве в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</w:t>
      </w:r>
      <w:r w:rsidRPr="00881CE1">
        <w:rPr>
          <w:rFonts w:ascii="Times New Roman" w:eastAsia="Times New Roman" w:hAnsi="Times New Roman" w:cs="Times New Roman"/>
          <w:sz w:val="28"/>
          <w:szCs w:val="28"/>
        </w:rPr>
        <w:t xml:space="preserve">ом сельском поселении </w:t>
      </w:r>
      <w:proofErr w:type="spellStart"/>
      <w:r w:rsidRPr="00881CE1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881CE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EA0194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774" w:rsidRPr="00941D5A" w:rsidRDefault="009D4774" w:rsidP="009D4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1D5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</w:t>
      </w:r>
      <w:r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43F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9943F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774" w:rsidRDefault="009D4774" w:rsidP="009D4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41D5A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</w:rPr>
        <w:t>01 января 2022 года</w:t>
      </w:r>
      <w:r w:rsidRPr="00941D5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7EE">
        <w:rPr>
          <w:rFonts w:ascii="Times New Roman" w:hAnsi="Times New Roman" w:cs="Times New Roman"/>
          <w:sz w:val="28"/>
          <w:szCs w:val="28"/>
        </w:rPr>
        <w:t xml:space="preserve">Раздел VI  Положения о муниципальном контроле на автомобильном транспорте и дорожном хозяйстве в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</w:t>
      </w:r>
      <w:r w:rsidRPr="00D977EE">
        <w:rPr>
          <w:rFonts w:ascii="Times New Roman" w:hAnsi="Times New Roman" w:cs="Times New Roman"/>
          <w:sz w:val="28"/>
          <w:szCs w:val="28"/>
        </w:rPr>
        <w:t xml:space="preserve">ом сельском поселении </w:t>
      </w:r>
      <w:proofErr w:type="spellStart"/>
      <w:r w:rsidRPr="00D977E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977EE">
        <w:rPr>
          <w:rFonts w:ascii="Times New Roman" w:hAnsi="Times New Roman" w:cs="Times New Roman"/>
          <w:sz w:val="28"/>
          <w:szCs w:val="28"/>
        </w:rPr>
        <w:t xml:space="preserve"> муниципального района вступает в силу с 1 января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774" w:rsidRDefault="009D4774" w:rsidP="009D4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774" w:rsidRDefault="009D4774" w:rsidP="009D4774">
      <w:pPr>
        <w:pStyle w:val="a3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Березовского сельского поселения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Дьяченков</w:t>
      </w:r>
      <w:proofErr w:type="spellEnd"/>
    </w:p>
    <w:p w:rsidR="00BB4E56" w:rsidRDefault="00F74CCC">
      <w:pPr>
        <w:tabs>
          <w:tab w:val="left" w:pos="3165"/>
          <w:tab w:val="left" w:pos="3299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к решению Совета народных депутатов Березовского сельского поселения</w:t>
      </w:r>
      <w:r w:rsidR="00135AD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 1</w:t>
      </w:r>
      <w:r w:rsidR="00F464D3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.11.2021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46</w:t>
      </w:r>
    </w:p>
    <w:p w:rsidR="00BB4E56" w:rsidRDefault="00BB4E56">
      <w:pPr>
        <w:tabs>
          <w:tab w:val="left" w:pos="3165"/>
          <w:tab w:val="left" w:pos="3299"/>
        </w:tabs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</w:rPr>
      </w:pPr>
    </w:p>
    <w:p w:rsidR="00BB4E56" w:rsidRDefault="00F74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Положение о муниципальном контроле на автомобильном транспорте и дорожном хозяйстве в Березовском сельском поселении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района  </w:t>
      </w:r>
    </w:p>
    <w:p w:rsidR="00BB4E56" w:rsidRDefault="00BB4E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BB4E56" w:rsidRDefault="00F74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I. Общие положения</w:t>
      </w:r>
    </w:p>
    <w:p w:rsidR="00BB4E56" w:rsidRDefault="00F74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 Настоящее Положение (далее – Положение) в соответствии с Федеральным законом от 31.07.2020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248-ФЗ «О государственном контроле (надзоре) и муниципальном контроле в Российской Федерации», Федеральным законом от 08.11.2007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Федерации»,устанавливает порядок организации и осуществления муниципального контроля на автомобильном транспорте и дорожном хозяйстве в Березовском сельском поселении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района  (далее – муниципальный контроль).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Предметом муниципального контроля является соблюдение обязательных требований: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 Уполномоченным органом, осуществляющим муниципальный контроль, является  администрация Березовского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района (далее – Администрация, Департамент).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 Должностными лицами, уполномоченными на осуществление муниципального контроля  являются Глава Березовского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сельского поселения, а также должностные лица администрации, определенные распоряжением Администрации.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Должностными лицами, уполномоченными на принятие решений о проведении контрольных мероприятий являются: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 Глава Березовского сельского</w:t>
      </w:r>
      <w:r w:rsidR="00135AD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поселения;</w:t>
      </w:r>
    </w:p>
    <w:p w:rsidR="00BB4E56" w:rsidRDefault="00F74CCC">
      <w:pPr>
        <w:spacing w:after="11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6. </w:t>
      </w:r>
      <w:r>
        <w:rPr>
          <w:rFonts w:ascii="Times New Roman" w:eastAsia="Times New Roman" w:hAnsi="Times New Roman" w:cs="Times New Roman"/>
          <w:color w:val="000000"/>
          <w:sz w:val="28"/>
        </w:rPr>
        <w:t>Объектами муниципального контроля (далее – объект контроля) являются: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 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к которым предъявляются обязательные требования.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Учет объектов муниципального контроля осуществляется Администрацией в соответствии с Федеральным законом от 31.07.2020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248-ФЗ «О государственном контроле (надзоре) и муниципальном контроле в Российской Федерации» на постоянной основе посредством 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BB4E56" w:rsidRDefault="00F74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II. Управление рисками причинения вреда (ущерба) охраняемым законом ценностям при осуществлении муниципального контроля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 Система оценки и управления рисками при осуществлении муниципального контроля не применяется.</w:t>
      </w:r>
    </w:p>
    <w:p w:rsidR="00BB4E56" w:rsidRDefault="00F74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BB4E56" w:rsidRDefault="00F74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III. Профилактика рисков причинения вреда (ущерба) охраняемым законом ценностям</w:t>
      </w:r>
    </w:p>
    <w:p w:rsidR="00BB4E56" w:rsidRDefault="00F74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 При осуществлении муниципального контроля Администрацией</w:t>
      </w:r>
      <w:r>
        <w:rPr>
          <w:rFonts w:ascii="Times New Roman" w:eastAsia="Times New Roman" w:hAnsi="Times New Roman" w:cs="Times New Roman"/>
          <w:i/>
          <w:color w:val="C9211E"/>
          <w:sz w:val="28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проводятся следующие виды профилактических мероприятий: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1) информирование;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консультирование.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 248-ФЗ «О государственном контроле (надзоре) и муниципальном контроле в Российской Федерации».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10.1. Информирование осуществляется посредством размещения соответствующих сведений на официальном сайте Администрации в сети «Интернет» в разделе «Муниципальный контроль»,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11. Консультирование осуществляется по правилам, установленным статьей 50 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11.1. Должностное лицо Администрации,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на личном приеме либо в ходе проведения профилактического мероприятия, контрольного мероприятия) при их устном обращении.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11.2. Должностное лицо Администрации, осуществляет консультирование (в письменной и устной формах) по следующим вопросам: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характеристика мер профилактики рисков причинения вреда (ущерба) охраняемым законом ценностям;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 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 иные вопросы, касающиеся муниципального контроля.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11.5. Порядок и сроки консультирования в письменной форме определяются в соответствии с правилами, установленными Федеральным законом от 02.05.2006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 59-ФЗ «О порядке рассмотрения обращений граждан Российской Федерации».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11.6. При поступлении в Администрацию более 5 однотипных обращений  консультирование контролируемых лиц и их представителей может осуществляться посредством размещения на официальном сайте Администрации в сети «Интернет» в разделе «Муниципальный контроль» письменного разъяснения, подписанного Главой поселения.</w:t>
      </w:r>
    </w:p>
    <w:p w:rsidR="00BB4E56" w:rsidRDefault="00F74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BB4E56" w:rsidRDefault="00F74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IV. Осуществление муниципального контроля</w:t>
      </w:r>
    </w:p>
    <w:p w:rsidR="00BB4E56" w:rsidRDefault="00F74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12. Муниципальный контроль осуществляется без проведения плановых контрольных мероприятий.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13.1. Контрольными мероприятиями осуществляемыми при взаимодействии с контролируемым лицом являются: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инспекционный визит;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документарная проверка;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выездная проверка.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13.2. Контрольными мероприятиями, осуществляемыми без взаимодействия с контролируемым лицом являются: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наблюдение за соблюдением обязательных требований (мониторинг безопасности);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выездное обследование.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14. Порядок и основания проведения контрольных мероприятий, определяются Федеральным законом от 31.07.2020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 248-ФЗ «О государственном контроле (надзоре) и муниципальном контроле в Российской Федерации».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15. В ходе инспекционного визита могут совершаться следующие контрольные действия: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осмотр;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опрос;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получение письменных объяснений;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инструментальное обследование;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16. В ходе документарной проверки могут совершаться следующие контрольные действия: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получение письменных объяснений;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истребование документов.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17. В ходе выездной проверки могут совершаться следующие контрольные действия: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осмотр;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опрос;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получение письменных объяснений;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истребование документов,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инструментальное обследование.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17.1. Срок проведения выездной проверки не может превышать 10 рабочих дней.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17.2.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микропредприятия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за исключением выездной проверки, основанием для проведения которой является пункт 6 части 1 статьи 57 Федерального закона от 31.07.2020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248-ФЗ «О государственном контроле (надзоре) и муниципальном контроле в Российской Федерации» и которая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микропредприятия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 может продолжаться более 40 часов.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18. В ходе выездного обследования могут совершаться следующие контрольные действия: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осмотр;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инструментальное обследование (с применением видеозаписи).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19. При наличии оснований для проведения контрольных мероприятий, предусмотренных пунктами 1, 3 - 6 части 1 статьи 57 Федерального закона от 31.07.2020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 248-ФЗ 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20.1. 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20.2. 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20.3. 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20.4 Фотографии, аудио- и видеозаписи, используемые для фиксации доказательств нарушения обязательных требований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21. Индивидуальный предприниматель, должностное лицо,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по уважительной причине,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должностного лица, гражданина в Администрацию, в случаях: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 временной нетрудоспособности (временной нетрудоспособности близких родственников);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нахождения в отпуске, служебной командировке в ином населенном пункте, а также за пределами Российской Федерации;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22. В случае необходимости для определения фактических значений, показателей, 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BB4E56" w:rsidRDefault="00F74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C9211E"/>
          <w:sz w:val="28"/>
        </w:rPr>
        <w:t> </w:t>
      </w:r>
    </w:p>
    <w:p w:rsidR="00BB4E56" w:rsidRDefault="00F74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V. Результаты контрольного (надзорного) мероприятиям</w:t>
      </w:r>
    </w:p>
    <w:p w:rsidR="00BB4E56" w:rsidRDefault="00F74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C9211E"/>
          <w:sz w:val="28"/>
        </w:rPr>
        <w:t> 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23. Результаты контрольного мероприятия оформляются в порядке, предусмотренном главой 16 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 248-ФЗ «О государственном контроле (надзоре) и муниципальном контроле в Российской Федерации».</w:t>
      </w:r>
    </w:p>
    <w:p w:rsidR="00BB4E56" w:rsidRDefault="00F74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C9211E"/>
          <w:sz w:val="28"/>
        </w:rPr>
        <w:t> </w:t>
      </w:r>
    </w:p>
    <w:p w:rsidR="00BB4E56" w:rsidRDefault="00F74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VI. Обжалование решений контрольных (надзорных) органов, действий (бездействия) их должностных лиц</w:t>
      </w:r>
    </w:p>
    <w:p w:rsidR="00BB4E56" w:rsidRDefault="00F74C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24. Досудебное обжалование решений Администрации, действий (бездействия) ее должностных лиц осуществляется в соответствии с главой 9 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 Жалоба на решение Администрации, действия (бездействие) ее должностных лиц рассматривается Главой поселения.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26. Судебное обжалование решений Администрации, действий (бездействия) ее должностных лиц,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27. Жалоба подл</w:t>
      </w:r>
      <w:r>
        <w:rPr>
          <w:rFonts w:ascii="Times New Roman" w:eastAsia="Times New Roman" w:hAnsi="Times New Roman" w:cs="Times New Roman"/>
          <w:color w:val="000000"/>
          <w:sz w:val="28"/>
        </w:rPr>
        <w:t>ежит рассмотрению в течение 20 рабочих дней со дня ее регистрации.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 поселения в Администрацию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лично </w:t>
      </w:r>
      <w:r>
        <w:rPr>
          <w:rFonts w:ascii="Times New Roman" w:eastAsia="Times New Roman" w:hAnsi="Times New Roman" w:cs="Times New Roman"/>
          <w:color w:val="000000"/>
          <w:sz w:val="28"/>
        </w:rPr>
        <w:t>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28.1. 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подлежит регистрации в системе электронного документооборота.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28.2. Контролируемому лицу выдается под личную подпись расписка о приеме жалобы.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28.3. Жалоба рассматривается в срок, установленный пунктами 27, 27.1 настоящего Положения.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BB4E56" w:rsidRDefault="00F74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BB4E56" w:rsidRDefault="00BB4E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sectPr w:rsidR="00BB4E56" w:rsidSect="009B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4E56"/>
    <w:rsid w:val="00135AD6"/>
    <w:rsid w:val="002A11EF"/>
    <w:rsid w:val="0031089B"/>
    <w:rsid w:val="009B1946"/>
    <w:rsid w:val="009D4774"/>
    <w:rsid w:val="00BB4E56"/>
    <w:rsid w:val="00CD7547"/>
    <w:rsid w:val="00F40323"/>
    <w:rsid w:val="00F464D3"/>
    <w:rsid w:val="00F7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77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2603</Words>
  <Characters>14840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2021-12-27T07:56:00Z</cp:lastPrinted>
  <dcterms:created xsi:type="dcterms:W3CDTF">2021-11-19T12:09:00Z</dcterms:created>
  <dcterms:modified xsi:type="dcterms:W3CDTF">2021-12-27T07:57:00Z</dcterms:modified>
</cp:coreProperties>
</file>